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C2F1" w14:textId="504CB32F" w:rsidR="00F6729A" w:rsidRDefault="00471293" w:rsidP="00F6729A">
      <w:pPr>
        <w:spacing w:after="120"/>
        <w:jc w:val="center"/>
        <w:rPr>
          <w:rFonts w:ascii="Monotype Corsiva" w:hAnsi="Monotype Corsiva" w:cs="Arial"/>
          <w:b/>
          <w:bCs/>
          <w:sz w:val="52"/>
          <w:szCs w:val="52"/>
        </w:rPr>
      </w:pPr>
      <w:r>
        <w:rPr>
          <w:rFonts w:ascii="Monotype Corsiva" w:hAnsi="Monotype Corsiva" w:cs="Arial"/>
          <w:b/>
          <w:bCs/>
          <w:sz w:val="52"/>
          <w:szCs w:val="52"/>
        </w:rPr>
        <w:t>NSF REU Program</w:t>
      </w:r>
      <w:r w:rsidR="00B7598F" w:rsidRPr="00B7598F">
        <w:rPr>
          <w:rFonts w:ascii="Monotype Corsiva" w:hAnsi="Monotype Corsiva" w:cs="Arial"/>
          <w:b/>
          <w:bCs/>
          <w:sz w:val="52"/>
          <w:szCs w:val="52"/>
        </w:rPr>
        <w:t xml:space="preserve"> </w:t>
      </w:r>
      <w:r w:rsidR="00B7598F">
        <w:rPr>
          <w:rFonts w:ascii="Monotype Corsiva" w:hAnsi="Monotype Corsiva" w:cs="Arial"/>
          <w:b/>
          <w:bCs/>
          <w:sz w:val="52"/>
          <w:szCs w:val="52"/>
        </w:rPr>
        <w:t>S</w:t>
      </w:r>
      <w:r w:rsidR="00B7598F" w:rsidRPr="00B7598F">
        <w:rPr>
          <w:rFonts w:ascii="Monotype Corsiva" w:hAnsi="Monotype Corsiva" w:cs="Arial"/>
          <w:b/>
          <w:bCs/>
          <w:sz w:val="52"/>
          <w:szCs w:val="52"/>
        </w:rPr>
        <w:t>eminar</w:t>
      </w:r>
    </w:p>
    <w:p w14:paraId="697F8911" w14:textId="77777777" w:rsidR="00F6729A" w:rsidRPr="00F6729A" w:rsidRDefault="00F6729A" w:rsidP="00F6729A">
      <w:pPr>
        <w:spacing w:after="120"/>
        <w:jc w:val="both"/>
        <w:rPr>
          <w:b/>
          <w:bCs/>
        </w:rPr>
      </w:pPr>
      <w:r w:rsidRPr="00F6729A">
        <w:rPr>
          <w:b/>
          <w:bCs/>
        </w:rPr>
        <w:t>________________________________</w:t>
      </w:r>
      <w:r>
        <w:rPr>
          <w:b/>
          <w:bCs/>
        </w:rPr>
        <w:t>___________________________________________</w:t>
      </w:r>
      <w:r w:rsidRPr="00F6729A">
        <w:rPr>
          <w:b/>
          <w:bCs/>
        </w:rPr>
        <w:t>__</w:t>
      </w:r>
    </w:p>
    <w:p w14:paraId="5CBA3222" w14:textId="7DE694BA" w:rsidR="00FD2DA4" w:rsidRPr="002642A1" w:rsidRDefault="0046466E" w:rsidP="0046466E">
      <w:pPr>
        <w:spacing w:after="120"/>
        <w:jc w:val="center"/>
        <w:rPr>
          <w:b/>
          <w:sz w:val="28"/>
          <w:szCs w:val="28"/>
        </w:rPr>
      </w:pPr>
      <w:r w:rsidRPr="002642A1">
        <w:rPr>
          <w:b/>
          <w:sz w:val="28"/>
          <w:szCs w:val="28"/>
        </w:rPr>
        <w:t>“</w:t>
      </w:r>
      <w:r w:rsidR="0063400D">
        <w:rPr>
          <w:b/>
          <w:sz w:val="28"/>
          <w:szCs w:val="28"/>
        </w:rPr>
        <w:t xml:space="preserve">High-Performance Computing (HPC) </w:t>
      </w:r>
      <w:r w:rsidR="00404698">
        <w:rPr>
          <w:b/>
          <w:sz w:val="28"/>
          <w:szCs w:val="28"/>
        </w:rPr>
        <w:t>Software Framework Development for Electric Power Grid Modeling and Simulation</w:t>
      </w:r>
      <w:r w:rsidRPr="002642A1">
        <w:rPr>
          <w:b/>
          <w:sz w:val="28"/>
          <w:szCs w:val="28"/>
        </w:rPr>
        <w:t>”</w:t>
      </w:r>
    </w:p>
    <w:p w14:paraId="6E221DD6" w14:textId="77777777" w:rsidR="00FD2DA4" w:rsidRPr="0046466E" w:rsidRDefault="00FD2DA4" w:rsidP="0046466E">
      <w:pPr>
        <w:jc w:val="center"/>
        <w:rPr>
          <w:b/>
          <w:sz w:val="32"/>
          <w:szCs w:val="32"/>
        </w:rPr>
      </w:pPr>
    </w:p>
    <w:p w14:paraId="2DDF92A1" w14:textId="77777777" w:rsidR="00FD2DA4" w:rsidRDefault="00FD2DA4" w:rsidP="00CE1EE6">
      <w:pPr>
        <w:jc w:val="center"/>
        <w:rPr>
          <w:b/>
        </w:rPr>
      </w:pPr>
    </w:p>
    <w:p w14:paraId="7508F5F0" w14:textId="60C95508" w:rsidR="002938A7" w:rsidRDefault="0046466E" w:rsidP="002938A7">
      <w:r>
        <w:rPr>
          <w:b/>
          <w:u w:val="single"/>
        </w:rPr>
        <w:t xml:space="preserve">Abstract: </w:t>
      </w:r>
      <w:r w:rsidR="002938A7">
        <w:t xml:space="preserve"> </w:t>
      </w:r>
      <w:r w:rsidR="0063400D" w:rsidRPr="0063400D">
        <w:t xml:space="preserve">The electric power and energy system is undertaking a dramatic change with the extensive integration of smart grid technologies, intermittent renewable sources, and distributed generations. This rapid change results in an urgent need for high-performance computing (HPC) enabled fast power grid simulations to facilitate real-time decision support and operations. </w:t>
      </w:r>
      <w:proofErr w:type="spellStart"/>
      <w:r w:rsidR="0063400D" w:rsidRPr="0063400D">
        <w:t>GridPACK</w:t>
      </w:r>
      <w:r w:rsidR="0063400D" w:rsidRPr="0063400D">
        <w:rPr>
          <w:vertAlign w:val="superscript"/>
        </w:rPr>
        <w:t>TM</w:t>
      </w:r>
      <w:proofErr w:type="spellEnd"/>
      <w:r w:rsidR="0063400D" w:rsidRPr="0063400D">
        <w:t xml:space="preserve"> is an open-source parallel computing framework designed </w:t>
      </w:r>
      <w:r w:rsidR="0063400D">
        <w:t>at the Pacific Northwest National Laboratory under the grant from Department of Energy</w:t>
      </w:r>
      <w:r w:rsidR="001B4315">
        <w:t xml:space="preserve"> (DOE)</w:t>
      </w:r>
      <w:r w:rsidR="0063400D">
        <w:t xml:space="preserve">’s Advanced Grid Modeling </w:t>
      </w:r>
      <w:r w:rsidR="001B4315">
        <w:t xml:space="preserve">(AGM) </w:t>
      </w:r>
      <w:r w:rsidR="0063400D">
        <w:t xml:space="preserve">program </w:t>
      </w:r>
      <w:r w:rsidR="0063400D" w:rsidRPr="0063400D">
        <w:t xml:space="preserve">to specifically support the development of HPC based power grid simulations. </w:t>
      </w:r>
      <w:r w:rsidR="0063400D">
        <w:t xml:space="preserve">As a key application developer of </w:t>
      </w:r>
      <w:proofErr w:type="spellStart"/>
      <w:r w:rsidR="0063400D">
        <w:t>GridPACK</w:t>
      </w:r>
      <w:proofErr w:type="spellEnd"/>
      <w:r w:rsidR="0063400D">
        <w:t xml:space="preserve">, in this talk, I will introduce </w:t>
      </w:r>
      <w:r w:rsidR="0063400D" w:rsidRPr="0063400D">
        <w:t xml:space="preserve">the ideas, challenges, approaches, and current &amp; perspective </w:t>
      </w:r>
      <w:r w:rsidR="0063400D">
        <w:t xml:space="preserve">power grid modeling and simulation development efforts </w:t>
      </w:r>
      <w:r w:rsidR="0063400D" w:rsidRPr="0063400D">
        <w:t xml:space="preserve">on </w:t>
      </w:r>
      <w:proofErr w:type="spellStart"/>
      <w:r w:rsidR="0063400D" w:rsidRPr="0063400D">
        <w:t>GridPACK</w:t>
      </w:r>
      <w:proofErr w:type="spellEnd"/>
      <w:r w:rsidR="0063400D">
        <w:t xml:space="preserve">, </w:t>
      </w:r>
      <w:r w:rsidR="0063400D" w:rsidRPr="0063400D">
        <w:t xml:space="preserve"> </w:t>
      </w:r>
      <w:r w:rsidR="0063400D">
        <w:t>illustrate</w:t>
      </w:r>
      <w:r w:rsidR="0063400D" w:rsidRPr="0063400D">
        <w:t xml:space="preserve"> the </w:t>
      </w:r>
      <w:r w:rsidR="0063400D">
        <w:t xml:space="preserve">schematic diagram of </w:t>
      </w:r>
      <w:proofErr w:type="spellStart"/>
      <w:r w:rsidR="0063400D">
        <w:t>GridPACK</w:t>
      </w:r>
      <w:proofErr w:type="spellEnd"/>
      <w:r w:rsidR="0063400D">
        <w:t xml:space="preserve"> software stack, </w:t>
      </w:r>
      <w:r w:rsidR="0063400D" w:rsidRPr="0063400D">
        <w:t xml:space="preserve">and </w:t>
      </w:r>
      <w:r w:rsidR="0063400D">
        <w:t xml:space="preserve">discuss </w:t>
      </w:r>
      <w:r w:rsidR="0063400D" w:rsidRPr="0063400D">
        <w:t xml:space="preserve">how it may be leveraged to provide a </w:t>
      </w:r>
      <w:r w:rsidR="0063400D">
        <w:t xml:space="preserve">feasible </w:t>
      </w:r>
      <w:r w:rsidR="0063400D" w:rsidRPr="0063400D">
        <w:t xml:space="preserve">solution for practical HPC relevant </w:t>
      </w:r>
      <w:r w:rsidR="0063400D">
        <w:t xml:space="preserve">scientific or engineering </w:t>
      </w:r>
      <w:r w:rsidR="0063400D" w:rsidRPr="0063400D">
        <w:t>problems in other domain areas.</w:t>
      </w:r>
      <w:r w:rsidR="002938A7">
        <w:rPr>
          <w:rFonts w:hint="eastAsia"/>
          <w:lang w:eastAsia="zh-CN"/>
        </w:rPr>
        <w:t xml:space="preserve">     </w:t>
      </w:r>
    </w:p>
    <w:p w14:paraId="73CFF504" w14:textId="77777777" w:rsidR="0046466E" w:rsidRDefault="0046466E" w:rsidP="0046466E"/>
    <w:p w14:paraId="0BF78BF9" w14:textId="77777777" w:rsidR="0046466E" w:rsidRDefault="0046466E" w:rsidP="0046466E">
      <w:pPr>
        <w:rPr>
          <w:b/>
          <w:u w:val="single"/>
        </w:rPr>
      </w:pPr>
    </w:p>
    <w:p w14:paraId="2F23309E" w14:textId="7AA6CC12" w:rsidR="001B4315" w:rsidRPr="001B4315" w:rsidRDefault="0046466E" w:rsidP="001B4315">
      <w:r>
        <w:rPr>
          <w:b/>
          <w:u w:val="single"/>
        </w:rPr>
        <w:t>Bio:</w:t>
      </w:r>
      <w:r>
        <w:t xml:space="preserve"> </w:t>
      </w:r>
      <w:r w:rsidR="001B4315" w:rsidRPr="001B4315">
        <w:t xml:space="preserve">Dr. Shuangshuang Jin is an Associate Professor of School of Computing at Clemson University based in Charleston. Her research interests include </w:t>
      </w:r>
      <w:r w:rsidR="001B4315">
        <w:t>distributed and cluster computing, parallel computing, GPGPU</w:t>
      </w:r>
      <w:r w:rsidR="001B4315" w:rsidRPr="001B4315">
        <w:t xml:space="preserve">, big data, and machine learning, with a special focus on their applications to electric power and energy system </w:t>
      </w:r>
      <w:r w:rsidR="001B4315">
        <w:t xml:space="preserve">domain problems, e.g., HPC-based </w:t>
      </w:r>
      <w:r w:rsidR="001B4315" w:rsidRPr="001B4315">
        <w:t xml:space="preserve">power system modeling &amp; simulations and advanced grid analytics. Prior to joining Clemson University, Dr. Jin was a senior research scientist at Pacific Northwest National Laboratory (PNNL) contributing to multiple DOE funded projects such as </w:t>
      </w:r>
      <w:proofErr w:type="spellStart"/>
      <w:r w:rsidR="001B4315" w:rsidRPr="001B4315">
        <w:t>GridLAB</w:t>
      </w:r>
      <w:proofErr w:type="spellEnd"/>
      <w:r w:rsidR="001B4315" w:rsidRPr="001B4315">
        <w:t xml:space="preserve">-D, </w:t>
      </w:r>
      <w:proofErr w:type="spellStart"/>
      <w:r w:rsidR="001B4315" w:rsidRPr="001B4315">
        <w:t>GridPACK</w:t>
      </w:r>
      <w:proofErr w:type="spellEnd"/>
      <w:r w:rsidR="001B4315" w:rsidRPr="001B4315">
        <w:t xml:space="preserve">, </w:t>
      </w:r>
      <w:r w:rsidR="001B4315">
        <w:t xml:space="preserve">and </w:t>
      </w:r>
      <w:r w:rsidR="001B4315" w:rsidRPr="001B4315">
        <w:t>CASSMT</w:t>
      </w:r>
      <w:r w:rsidR="001B4315">
        <w:t>,</w:t>
      </w:r>
      <w:r w:rsidR="001B4315" w:rsidRPr="001B4315">
        <w:t xml:space="preserve"> etc. She has 10+ invention disclosure reports, copyrights, and patent applications with PNNL, and 40+ technical articles published in high-prestige journal or conferences such as IEEE Transactions on Smart Grid, IEEE Transactions on Power Systems, </w:t>
      </w:r>
      <w:r w:rsidR="00404698">
        <w:t xml:space="preserve">Electric Power Systems Research, </w:t>
      </w:r>
      <w:r w:rsidR="001B4315" w:rsidRPr="001B4315">
        <w:t>International Journal of High Performance Computing Applications, and IEEE International Parallel &amp; Distributed Processing Symposium (IPDPS).</w:t>
      </w:r>
    </w:p>
    <w:p w14:paraId="45DCD015" w14:textId="2E8B4001" w:rsidR="00FD2DA4" w:rsidRDefault="00FD2DA4" w:rsidP="004F0402">
      <w:pPr>
        <w:rPr>
          <w:b/>
        </w:rPr>
      </w:pPr>
    </w:p>
    <w:p w14:paraId="43278308" w14:textId="544A571E" w:rsidR="00CE1EE6" w:rsidRPr="003C4D9F" w:rsidRDefault="006B33B1" w:rsidP="00CE1EE6">
      <w:pPr>
        <w:jc w:val="center"/>
        <w:rPr>
          <w:b/>
        </w:rPr>
      </w:pPr>
      <w:r>
        <w:rPr>
          <w:b/>
        </w:rPr>
        <w:t>Speaker Name</w:t>
      </w:r>
      <w:r w:rsidR="00404698">
        <w:rPr>
          <w:b/>
        </w:rPr>
        <w:t xml:space="preserve">: </w:t>
      </w:r>
      <w:r w:rsidR="008528C5">
        <w:rPr>
          <w:b/>
        </w:rPr>
        <w:t xml:space="preserve">Dr. </w:t>
      </w:r>
      <w:bookmarkStart w:id="0" w:name="_GoBack"/>
      <w:bookmarkEnd w:id="0"/>
      <w:r w:rsidR="00404698">
        <w:rPr>
          <w:b/>
        </w:rPr>
        <w:t>Shuangshuang Jin</w:t>
      </w:r>
    </w:p>
    <w:p w14:paraId="5DDA95BB" w14:textId="458AEF50" w:rsidR="003C4D9F" w:rsidRDefault="00404698" w:rsidP="003C4D9F">
      <w:pPr>
        <w:jc w:val="center"/>
        <w:rPr>
          <w:b/>
        </w:rPr>
      </w:pPr>
      <w:r>
        <w:rPr>
          <w:b/>
        </w:rPr>
        <w:t>T</w:t>
      </w:r>
      <w:r w:rsidR="006B33B1">
        <w:rPr>
          <w:b/>
        </w:rPr>
        <w:t>itle</w:t>
      </w:r>
      <w:r>
        <w:rPr>
          <w:b/>
        </w:rPr>
        <w:t>: Associate Professor</w:t>
      </w:r>
    </w:p>
    <w:p w14:paraId="25AF203F" w14:textId="5917CA90" w:rsidR="002642A1" w:rsidRDefault="006B33B1" w:rsidP="003C4D9F">
      <w:pPr>
        <w:jc w:val="center"/>
        <w:rPr>
          <w:b/>
        </w:rPr>
      </w:pPr>
      <w:r>
        <w:rPr>
          <w:b/>
        </w:rPr>
        <w:t>Affiliation</w:t>
      </w:r>
      <w:r w:rsidR="00404698">
        <w:rPr>
          <w:b/>
        </w:rPr>
        <w:t>: Clemson University</w:t>
      </w:r>
    </w:p>
    <w:p w14:paraId="4A74C749" w14:textId="77777777" w:rsidR="002642A1" w:rsidRPr="003C4D9F" w:rsidRDefault="002642A1" w:rsidP="003C4D9F">
      <w:pPr>
        <w:jc w:val="center"/>
        <w:rPr>
          <w:b/>
        </w:rPr>
      </w:pPr>
    </w:p>
    <w:p w14:paraId="7D0E1069" w14:textId="52B3EC4B" w:rsidR="00B7598F" w:rsidRDefault="006B33B1" w:rsidP="00B7598F">
      <w:pPr>
        <w:jc w:val="center"/>
        <w:rPr>
          <w:b/>
        </w:rPr>
      </w:pPr>
      <w:r>
        <w:rPr>
          <w:b/>
        </w:rPr>
        <w:t>CAMP 1</w:t>
      </w:r>
      <w:r w:rsidR="00F16651">
        <w:rPr>
          <w:b/>
        </w:rPr>
        <w:t>94</w:t>
      </w:r>
    </w:p>
    <w:p w14:paraId="1F9884A2" w14:textId="45D8B1EB" w:rsidR="003C4D9F" w:rsidRDefault="00F16651" w:rsidP="003C4D9F">
      <w:pPr>
        <w:jc w:val="center"/>
        <w:rPr>
          <w:b/>
        </w:rPr>
      </w:pPr>
      <w:r>
        <w:rPr>
          <w:b/>
        </w:rPr>
        <w:t>June 10, 2019 (Monday)</w:t>
      </w:r>
    </w:p>
    <w:p w14:paraId="3924F153" w14:textId="0B2F8152" w:rsidR="00B7598F" w:rsidRDefault="00F16651" w:rsidP="0080047F">
      <w:pPr>
        <w:jc w:val="center"/>
        <w:rPr>
          <w:rFonts w:ascii="Arial" w:hAnsi="Arial" w:cs="Arial"/>
          <w:sz w:val="18"/>
        </w:rPr>
      </w:pPr>
      <w:r>
        <w:rPr>
          <w:b/>
        </w:rPr>
        <w:t>8</w:t>
      </w:r>
      <w:r w:rsidR="00B7598F" w:rsidRPr="0080047F">
        <w:rPr>
          <w:b/>
        </w:rPr>
        <w:t>:</w:t>
      </w:r>
      <w:r>
        <w:rPr>
          <w:b/>
        </w:rPr>
        <w:t>3</w:t>
      </w:r>
      <w:r w:rsidR="00B7598F" w:rsidRPr="0080047F">
        <w:rPr>
          <w:b/>
        </w:rPr>
        <w:t>0</w:t>
      </w:r>
      <w:r w:rsidR="00471293">
        <w:rPr>
          <w:b/>
        </w:rPr>
        <w:t>A</w:t>
      </w:r>
      <w:r w:rsidR="00B7598F" w:rsidRPr="0080047F">
        <w:rPr>
          <w:b/>
        </w:rPr>
        <w:t>M</w:t>
      </w:r>
      <w:r w:rsidR="00471293">
        <w:rPr>
          <w:b/>
        </w:rPr>
        <w:t xml:space="preserve"> – 10:30AM</w:t>
      </w:r>
      <w:r w:rsidR="00B7598F">
        <w:rPr>
          <w:rFonts w:ascii="Arial" w:eastAsia="Arial Unicode MS" w:hAnsi="Arial" w:cs="Arial"/>
          <w:sz w:val="22"/>
          <w:szCs w:val="20"/>
        </w:rPr>
        <w:t xml:space="preserve"> </w:t>
      </w:r>
      <w:r w:rsidR="00B7598F">
        <w:rPr>
          <w:rFonts w:ascii="Arial" w:hAnsi="Arial" w:cs="Arial"/>
          <w:b/>
          <w:bCs/>
        </w:rPr>
        <w:t xml:space="preserve">________________________________________________________________   </w:t>
      </w:r>
      <w:r w:rsidR="00B7598F">
        <w:rPr>
          <w:rFonts w:ascii="Arial" w:hAnsi="Arial" w:cs="Arial"/>
          <w:sz w:val="18"/>
        </w:rPr>
        <w:t xml:space="preserve">    </w:t>
      </w:r>
    </w:p>
    <w:p w14:paraId="594AD903" w14:textId="77777777" w:rsidR="00B67761" w:rsidRDefault="00B7598F" w:rsidP="00B7598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CE1EE6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 xml:space="preserve">Electrical and Computer Engineering  </w:t>
      </w:r>
      <w:r>
        <w:rPr>
          <w:rFonts w:ascii="Arial" w:hAnsi="Arial" w:cs="Arial"/>
          <w:sz w:val="18"/>
        </w:rPr>
        <w:sym w:font="Wingdings" w:char="F06C"/>
      </w:r>
      <w:r>
        <w:rPr>
          <w:rFonts w:ascii="Arial" w:hAnsi="Arial" w:cs="Arial"/>
          <w:sz w:val="18"/>
        </w:rPr>
        <w:t xml:space="preserve">  CLARKSON UNIVERSITY  </w:t>
      </w:r>
      <w:r>
        <w:rPr>
          <w:rFonts w:ascii="Arial" w:hAnsi="Arial" w:cs="Arial"/>
          <w:sz w:val="18"/>
        </w:rPr>
        <w:sym w:font="Wingdings" w:char="F06C"/>
      </w:r>
      <w:r>
        <w:rPr>
          <w:rFonts w:ascii="Arial" w:hAnsi="Arial" w:cs="Arial"/>
          <w:sz w:val="18"/>
        </w:rPr>
        <w:t xml:space="preserve">  Potsdam, New York 13699-5720</w:t>
      </w:r>
    </w:p>
    <w:sectPr w:rsidR="00B67761" w:rsidSect="00CE1E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91"/>
    <w:rsid w:val="00000483"/>
    <w:rsid w:val="00021FC6"/>
    <w:rsid w:val="00044FB7"/>
    <w:rsid w:val="000476C0"/>
    <w:rsid w:val="00073621"/>
    <w:rsid w:val="00087A61"/>
    <w:rsid w:val="00091F3F"/>
    <w:rsid w:val="000C3511"/>
    <w:rsid w:val="000E21B2"/>
    <w:rsid w:val="000E7EF9"/>
    <w:rsid w:val="000F0C27"/>
    <w:rsid w:val="00102C11"/>
    <w:rsid w:val="001245B1"/>
    <w:rsid w:val="00131785"/>
    <w:rsid w:val="00194133"/>
    <w:rsid w:val="001A32E6"/>
    <w:rsid w:val="001B4315"/>
    <w:rsid w:val="001F437C"/>
    <w:rsid w:val="002368FC"/>
    <w:rsid w:val="00262BF1"/>
    <w:rsid w:val="0026396F"/>
    <w:rsid w:val="0026417E"/>
    <w:rsid w:val="002642A1"/>
    <w:rsid w:val="00272407"/>
    <w:rsid w:val="0027343D"/>
    <w:rsid w:val="002938A7"/>
    <w:rsid w:val="0029564E"/>
    <w:rsid w:val="00297D57"/>
    <w:rsid w:val="002A25CA"/>
    <w:rsid w:val="002B0C95"/>
    <w:rsid w:val="002C175D"/>
    <w:rsid w:val="002D16C1"/>
    <w:rsid w:val="002E7D93"/>
    <w:rsid w:val="0031308D"/>
    <w:rsid w:val="00315361"/>
    <w:rsid w:val="00347DC6"/>
    <w:rsid w:val="00356F73"/>
    <w:rsid w:val="00386878"/>
    <w:rsid w:val="00386AA7"/>
    <w:rsid w:val="003C4D9F"/>
    <w:rsid w:val="003C7D00"/>
    <w:rsid w:val="003E6C14"/>
    <w:rsid w:val="00404630"/>
    <w:rsid w:val="00404698"/>
    <w:rsid w:val="00413661"/>
    <w:rsid w:val="004276FE"/>
    <w:rsid w:val="0043199B"/>
    <w:rsid w:val="0046466E"/>
    <w:rsid w:val="00471293"/>
    <w:rsid w:val="004734DD"/>
    <w:rsid w:val="004764A7"/>
    <w:rsid w:val="00487B06"/>
    <w:rsid w:val="004C01D0"/>
    <w:rsid w:val="004C0FE4"/>
    <w:rsid w:val="004C295C"/>
    <w:rsid w:val="004D1841"/>
    <w:rsid w:val="004D1BE9"/>
    <w:rsid w:val="004D44EE"/>
    <w:rsid w:val="004F0402"/>
    <w:rsid w:val="00500EDB"/>
    <w:rsid w:val="00502A3A"/>
    <w:rsid w:val="005443D2"/>
    <w:rsid w:val="005D035F"/>
    <w:rsid w:val="005D0E88"/>
    <w:rsid w:val="005F5295"/>
    <w:rsid w:val="00600A52"/>
    <w:rsid w:val="00603601"/>
    <w:rsid w:val="00604F91"/>
    <w:rsid w:val="00627329"/>
    <w:rsid w:val="0063400D"/>
    <w:rsid w:val="00672A48"/>
    <w:rsid w:val="00696A05"/>
    <w:rsid w:val="006B33B1"/>
    <w:rsid w:val="006C57D6"/>
    <w:rsid w:val="006D667E"/>
    <w:rsid w:val="00750D36"/>
    <w:rsid w:val="0076297B"/>
    <w:rsid w:val="007B0D16"/>
    <w:rsid w:val="007E18A2"/>
    <w:rsid w:val="007E3248"/>
    <w:rsid w:val="007E3330"/>
    <w:rsid w:val="0080047F"/>
    <w:rsid w:val="00801494"/>
    <w:rsid w:val="008044DC"/>
    <w:rsid w:val="0084486C"/>
    <w:rsid w:val="008528C5"/>
    <w:rsid w:val="00854345"/>
    <w:rsid w:val="00864F07"/>
    <w:rsid w:val="00867FFA"/>
    <w:rsid w:val="00885933"/>
    <w:rsid w:val="008903A6"/>
    <w:rsid w:val="00890993"/>
    <w:rsid w:val="008962BF"/>
    <w:rsid w:val="00897175"/>
    <w:rsid w:val="008B1E64"/>
    <w:rsid w:val="008B526E"/>
    <w:rsid w:val="008B581E"/>
    <w:rsid w:val="008D2B42"/>
    <w:rsid w:val="008E4183"/>
    <w:rsid w:val="0090152A"/>
    <w:rsid w:val="00927228"/>
    <w:rsid w:val="00931B8F"/>
    <w:rsid w:val="00950AE1"/>
    <w:rsid w:val="00953F8E"/>
    <w:rsid w:val="00954682"/>
    <w:rsid w:val="00964615"/>
    <w:rsid w:val="00967D92"/>
    <w:rsid w:val="00973424"/>
    <w:rsid w:val="00986B70"/>
    <w:rsid w:val="00997674"/>
    <w:rsid w:val="009A21C6"/>
    <w:rsid w:val="009A30E9"/>
    <w:rsid w:val="009B46E8"/>
    <w:rsid w:val="009D1089"/>
    <w:rsid w:val="00A4137F"/>
    <w:rsid w:val="00A43799"/>
    <w:rsid w:val="00A557E8"/>
    <w:rsid w:val="00A80254"/>
    <w:rsid w:val="00AA6E85"/>
    <w:rsid w:val="00AB539F"/>
    <w:rsid w:val="00AB5974"/>
    <w:rsid w:val="00AC717F"/>
    <w:rsid w:val="00B003C0"/>
    <w:rsid w:val="00B00BD8"/>
    <w:rsid w:val="00B00D8D"/>
    <w:rsid w:val="00B076AB"/>
    <w:rsid w:val="00B364D0"/>
    <w:rsid w:val="00B36A06"/>
    <w:rsid w:val="00B53CD1"/>
    <w:rsid w:val="00B555AA"/>
    <w:rsid w:val="00B662D2"/>
    <w:rsid w:val="00B67761"/>
    <w:rsid w:val="00B7598F"/>
    <w:rsid w:val="00B81A75"/>
    <w:rsid w:val="00B87ED5"/>
    <w:rsid w:val="00BC2E15"/>
    <w:rsid w:val="00BF6107"/>
    <w:rsid w:val="00C0502D"/>
    <w:rsid w:val="00C21DEF"/>
    <w:rsid w:val="00C259B5"/>
    <w:rsid w:val="00C40782"/>
    <w:rsid w:val="00C51F76"/>
    <w:rsid w:val="00C550DF"/>
    <w:rsid w:val="00C5585D"/>
    <w:rsid w:val="00C6240A"/>
    <w:rsid w:val="00C818A4"/>
    <w:rsid w:val="00CE1EE6"/>
    <w:rsid w:val="00CF5EDE"/>
    <w:rsid w:val="00D050B9"/>
    <w:rsid w:val="00D41894"/>
    <w:rsid w:val="00D51EE5"/>
    <w:rsid w:val="00D96473"/>
    <w:rsid w:val="00DA13A7"/>
    <w:rsid w:val="00DA6E1B"/>
    <w:rsid w:val="00DD37A9"/>
    <w:rsid w:val="00E453EB"/>
    <w:rsid w:val="00E57A1B"/>
    <w:rsid w:val="00E762A6"/>
    <w:rsid w:val="00EB2991"/>
    <w:rsid w:val="00ED75C1"/>
    <w:rsid w:val="00EF3A7E"/>
    <w:rsid w:val="00EF3D19"/>
    <w:rsid w:val="00F10B06"/>
    <w:rsid w:val="00F16651"/>
    <w:rsid w:val="00F17E76"/>
    <w:rsid w:val="00F57410"/>
    <w:rsid w:val="00F61F6B"/>
    <w:rsid w:val="00F6729A"/>
    <w:rsid w:val="00F962D8"/>
    <w:rsid w:val="00FB31FC"/>
    <w:rsid w:val="00FD294A"/>
    <w:rsid w:val="00FD2DA4"/>
    <w:rsid w:val="00FD4016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4BD08"/>
  <w15:docId w15:val="{64F515A1-3505-B94C-B676-6A722349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fakpe2">
    <w:name w:val="nfakpe2"/>
    <w:basedOn w:val="DefaultParagraphFont"/>
    <w:rsid w:val="00EB2991"/>
  </w:style>
  <w:style w:type="paragraph" w:styleId="PlainText">
    <w:name w:val="Plain Text"/>
    <w:basedOn w:val="Normal"/>
    <w:link w:val="PlainTextChar"/>
    <w:rsid w:val="00B7598F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7598F"/>
    <w:rPr>
      <w:rFonts w:ascii="Courier New" w:hAnsi="Courier New"/>
    </w:rPr>
  </w:style>
  <w:style w:type="character" w:styleId="Hyperlink">
    <w:name w:val="Hyperlink"/>
    <w:uiPriority w:val="99"/>
    <w:unhideWhenUsed/>
    <w:rsid w:val="0046466E"/>
    <w:rPr>
      <w:color w:val="0000FF"/>
      <w:u w:val="single"/>
    </w:rPr>
  </w:style>
  <w:style w:type="character" w:styleId="FollowedHyperlink">
    <w:name w:val="FollowedHyperlink"/>
    <w:rsid w:val="00087A6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61EB-68E8-3C4C-9C81-FF8AD1CD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"Benchmarking of Experimental Processor Becomes Computer Architecture</vt:lpstr>
    </vt:vector>
  </TitlesOfParts>
  <Company>United States Air Force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"Benchmarking of Experimental Processor Becomes Computer Architecture</dc:title>
  <dc:creator>Kevin Kwiat</dc:creator>
  <cp:lastModifiedBy>Liu, Yu</cp:lastModifiedBy>
  <cp:revision>11</cp:revision>
  <cp:lastPrinted>2018-03-23T11:46:00Z</cp:lastPrinted>
  <dcterms:created xsi:type="dcterms:W3CDTF">2018-09-17T18:43:00Z</dcterms:created>
  <dcterms:modified xsi:type="dcterms:W3CDTF">2019-05-28T20:10:00Z</dcterms:modified>
</cp:coreProperties>
</file>